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8E6D44" w14:textId="77777777" w:rsidR="00515EFA" w:rsidRPr="00550F76" w:rsidRDefault="00515EFA" w:rsidP="00515EFA">
      <w:pPr>
        <w:spacing w:after="0" w:line="240" w:lineRule="auto"/>
        <w:jc w:val="center"/>
        <w:rPr>
          <w:rFonts w:ascii="Times New Roman" w:eastAsia="Times New Roman" w:hAnsi="Times New Roman" w:cs="Times New Roman"/>
          <w:b/>
          <w:caps/>
          <w:sz w:val="24"/>
          <w:szCs w:val="24"/>
        </w:rPr>
      </w:pPr>
      <w:r w:rsidRPr="00550F76">
        <w:rPr>
          <w:rFonts w:ascii="Times New Roman" w:eastAsia="Times New Roman" w:hAnsi="Times New Roman" w:cs="Times New Roman"/>
          <w:b/>
          <w:caps/>
          <w:sz w:val="24"/>
          <w:szCs w:val="24"/>
        </w:rPr>
        <w:t>DOCKET NO. 50614</w:t>
      </w:r>
    </w:p>
    <w:p w14:paraId="7B0281AC" w14:textId="77777777" w:rsidR="00515EFA" w:rsidRPr="00550F76" w:rsidRDefault="00515EFA" w:rsidP="00515EFA">
      <w:pPr>
        <w:spacing w:after="0" w:line="240" w:lineRule="auto"/>
        <w:jc w:val="center"/>
        <w:rPr>
          <w:rFonts w:ascii="Times New Roman" w:eastAsia="Times New Roman" w:hAnsi="Times New Roman" w:cs="Times New Roman"/>
          <w:b/>
          <w:sz w:val="24"/>
          <w:szCs w:val="20"/>
        </w:rPr>
      </w:pPr>
    </w:p>
    <w:tbl>
      <w:tblPr>
        <w:tblW w:w="9756" w:type="dxa"/>
        <w:tblLook w:val="04A0" w:firstRow="1" w:lastRow="0" w:firstColumn="1" w:lastColumn="0" w:noHBand="0" w:noVBand="1"/>
      </w:tblPr>
      <w:tblGrid>
        <w:gridCol w:w="4608"/>
        <w:gridCol w:w="360"/>
        <w:gridCol w:w="4788"/>
      </w:tblGrid>
      <w:tr w:rsidR="00515EFA" w:rsidRPr="00550F76" w14:paraId="438DF4AB" w14:textId="77777777" w:rsidTr="002775A5">
        <w:tc>
          <w:tcPr>
            <w:tcW w:w="4608" w:type="dxa"/>
          </w:tcPr>
          <w:p w14:paraId="2A3597A0" w14:textId="77777777" w:rsidR="00515EFA" w:rsidRPr="00550F76" w:rsidRDefault="00515EFA" w:rsidP="002775A5">
            <w:pPr>
              <w:spacing w:after="0" w:line="240" w:lineRule="auto"/>
              <w:rPr>
                <w:rFonts w:ascii="Times New Roman" w:eastAsia="Times New Roman" w:hAnsi="Times New Roman" w:cs="Times New Roman"/>
                <w:b/>
                <w:bCs/>
                <w:caps/>
                <w:sz w:val="24"/>
                <w:szCs w:val="24"/>
              </w:rPr>
            </w:pPr>
            <w:r w:rsidRPr="00550F76">
              <w:rPr>
                <w:rFonts w:ascii="Times New Roman" w:eastAsia="Times New Roman" w:hAnsi="Times New Roman" w:cs="Times New Roman"/>
                <w:b/>
                <w:bCs/>
                <w:sz w:val="24"/>
                <w:szCs w:val="20"/>
              </w:rPr>
              <w:t>APPLICATION OF THE TOWN OF CUT AND SHOOT TO AMEND ITS WATER CERTIFICATE OF CONVENIENCE AND NECESSITY IN MONTGOMERY COUNTY</w:t>
            </w:r>
          </w:p>
        </w:tc>
        <w:tc>
          <w:tcPr>
            <w:tcW w:w="360" w:type="dxa"/>
          </w:tcPr>
          <w:p w14:paraId="65069D94" w14:textId="77777777" w:rsidR="00515EFA" w:rsidRPr="00550F76" w:rsidRDefault="00515EFA" w:rsidP="002775A5">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p w14:paraId="49D82968" w14:textId="77777777" w:rsidR="00515EFA" w:rsidRPr="00550F76" w:rsidRDefault="00515EFA" w:rsidP="002775A5">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p w14:paraId="04B9512D" w14:textId="77777777" w:rsidR="00515EFA" w:rsidRPr="00550F76" w:rsidRDefault="00515EFA" w:rsidP="002775A5">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p w14:paraId="546BEF62" w14:textId="77777777" w:rsidR="00515EFA" w:rsidRPr="00550F76" w:rsidRDefault="00515EFA" w:rsidP="002775A5">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p w14:paraId="4BCB59BE" w14:textId="77777777" w:rsidR="00515EFA" w:rsidRPr="00550F76" w:rsidRDefault="00515EFA" w:rsidP="002775A5">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tc>
        <w:tc>
          <w:tcPr>
            <w:tcW w:w="4788" w:type="dxa"/>
          </w:tcPr>
          <w:p w14:paraId="533EB161" w14:textId="77777777" w:rsidR="00515EFA" w:rsidRPr="00550F76" w:rsidRDefault="00515EFA" w:rsidP="002775A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550F76">
              <w:rPr>
                <w:rFonts w:ascii="Times New Roman" w:eastAsia="Times New Roman" w:hAnsi="Times New Roman" w:cs="Times New Roman"/>
                <w:b/>
                <w:bCs/>
                <w:caps/>
                <w:sz w:val="24"/>
                <w:szCs w:val="20"/>
              </w:rPr>
              <w:t>PUBLIC UTILITY COMMISSION</w:t>
            </w:r>
          </w:p>
          <w:p w14:paraId="2727AA89" w14:textId="77777777" w:rsidR="00515EFA" w:rsidRPr="00550F76" w:rsidRDefault="00515EFA" w:rsidP="002775A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37C60A82" w14:textId="77777777" w:rsidR="00515EFA" w:rsidRPr="00550F76" w:rsidRDefault="00515EFA" w:rsidP="002775A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550F76">
              <w:rPr>
                <w:rFonts w:ascii="Times New Roman" w:eastAsia="Times New Roman" w:hAnsi="Times New Roman" w:cs="Times New Roman"/>
                <w:b/>
                <w:bCs/>
                <w:caps/>
                <w:sz w:val="24"/>
                <w:szCs w:val="20"/>
              </w:rPr>
              <w:t>OF TEXAS</w:t>
            </w:r>
          </w:p>
        </w:tc>
      </w:tr>
    </w:tbl>
    <w:p w14:paraId="37F01CFD" w14:textId="77777777" w:rsidR="00515EFA" w:rsidRPr="00550F76" w:rsidRDefault="00515EFA" w:rsidP="00515EFA">
      <w:pPr>
        <w:keepNext/>
        <w:spacing w:after="0" w:line="240" w:lineRule="auto"/>
        <w:jc w:val="center"/>
        <w:rPr>
          <w:rFonts w:ascii="Times New Roman" w:eastAsia="Times New Roman" w:hAnsi="Times New Roman" w:cs="Times New Roman"/>
          <w:b/>
          <w:caps/>
          <w:sz w:val="24"/>
          <w:szCs w:val="24"/>
        </w:rPr>
      </w:pPr>
    </w:p>
    <w:p w14:paraId="1194D9B9" w14:textId="08AE0543" w:rsidR="00515EFA" w:rsidRPr="00550F76" w:rsidRDefault="00515EFA" w:rsidP="00515EFA">
      <w:pPr>
        <w:keepNext/>
        <w:spacing w:after="0" w:line="240" w:lineRule="auto"/>
        <w:jc w:val="center"/>
        <w:rPr>
          <w:rFonts w:ascii="Times New Roman" w:eastAsia="Times New Roman" w:hAnsi="Times New Roman" w:cs="Times New Roman"/>
          <w:b/>
          <w:caps/>
          <w:sz w:val="24"/>
          <w:szCs w:val="24"/>
        </w:rPr>
      </w:pPr>
      <w:r w:rsidRPr="00550F76">
        <w:rPr>
          <w:rFonts w:ascii="Times New Roman" w:eastAsia="Times New Roman" w:hAnsi="Times New Roman" w:cs="Times New Roman"/>
          <w:b/>
          <w:caps/>
          <w:sz w:val="24"/>
          <w:szCs w:val="24"/>
        </w:rPr>
        <w:t xml:space="preserve">commission staff’s </w:t>
      </w:r>
      <w:r>
        <w:rPr>
          <w:rFonts w:ascii="Times New Roman" w:eastAsia="Times New Roman" w:hAnsi="Times New Roman" w:cs="Times New Roman"/>
          <w:b/>
          <w:caps/>
          <w:sz w:val="24"/>
          <w:szCs w:val="24"/>
        </w:rPr>
        <w:t>REVISED FINAL RECOMMENDATIO</w:t>
      </w:r>
      <w:r w:rsidR="008A3042">
        <w:rPr>
          <w:rFonts w:ascii="Times New Roman" w:eastAsia="Times New Roman" w:hAnsi="Times New Roman" w:cs="Times New Roman"/>
          <w:b/>
          <w:caps/>
          <w:sz w:val="24"/>
          <w:szCs w:val="24"/>
        </w:rPr>
        <w:t>N</w:t>
      </w:r>
    </w:p>
    <w:p w14:paraId="16715072" w14:textId="77777777" w:rsidR="00515EFA" w:rsidRPr="00550F76" w:rsidRDefault="00515EFA" w:rsidP="00515EFA">
      <w:pPr>
        <w:keepNext/>
        <w:spacing w:after="0" w:line="240" w:lineRule="auto"/>
        <w:jc w:val="center"/>
        <w:rPr>
          <w:rFonts w:ascii="Times New Roman" w:eastAsia="Times New Roman" w:hAnsi="Times New Roman" w:cs="Times New Roman"/>
          <w:b/>
          <w:caps/>
          <w:sz w:val="28"/>
          <w:szCs w:val="20"/>
        </w:rPr>
      </w:pPr>
    </w:p>
    <w:p w14:paraId="1427EEC6" w14:textId="0A212F4C" w:rsidR="00515EFA" w:rsidRPr="00550F76" w:rsidRDefault="00515EFA" w:rsidP="00515EFA">
      <w:pPr>
        <w:spacing w:after="0" w:line="360" w:lineRule="auto"/>
        <w:ind w:firstLine="720"/>
        <w:jc w:val="both"/>
        <w:rPr>
          <w:rFonts w:ascii="Times New Roman" w:eastAsia="Times New Roman" w:hAnsi="Times New Roman" w:cs="Times New Roman"/>
          <w:bCs/>
          <w:sz w:val="24"/>
          <w:szCs w:val="24"/>
        </w:rPr>
      </w:pPr>
      <w:r w:rsidRPr="00550F76">
        <w:rPr>
          <w:rFonts w:ascii="Times New Roman" w:eastAsia="Times New Roman" w:hAnsi="Times New Roman" w:cs="Times New Roman"/>
          <w:b/>
          <w:sz w:val="24"/>
          <w:szCs w:val="24"/>
        </w:rPr>
        <w:t xml:space="preserve">COMES NOW </w:t>
      </w:r>
      <w:r w:rsidRPr="00550F76">
        <w:rPr>
          <w:rFonts w:ascii="Times New Roman" w:eastAsia="Times New Roman" w:hAnsi="Times New Roman" w:cs="Times New Roman"/>
          <w:sz w:val="24"/>
          <w:szCs w:val="24"/>
        </w:rPr>
        <w:t xml:space="preserve">the </w:t>
      </w:r>
      <w:r w:rsidRPr="00467A55">
        <w:rPr>
          <w:rFonts w:ascii="Times New Roman" w:eastAsia="Times New Roman" w:hAnsi="Times New Roman" w:cs="Times New Roman"/>
          <w:sz w:val="24"/>
          <w:szCs w:val="24"/>
        </w:rPr>
        <w:t xml:space="preserve">Staff of the Public Utility Commission of Texas (Staff), representing the public interest, and files this </w:t>
      </w:r>
      <w:r w:rsidR="0047217B">
        <w:rPr>
          <w:rFonts w:ascii="Times New Roman" w:eastAsia="Times New Roman" w:hAnsi="Times New Roman" w:cs="Times New Roman"/>
          <w:sz w:val="24"/>
          <w:szCs w:val="24"/>
        </w:rPr>
        <w:t xml:space="preserve">Revised </w:t>
      </w:r>
      <w:r>
        <w:rPr>
          <w:rFonts w:ascii="Times New Roman" w:eastAsia="Times New Roman" w:hAnsi="Times New Roman" w:cs="Times New Roman"/>
          <w:sz w:val="24"/>
          <w:szCs w:val="24"/>
        </w:rPr>
        <w:t>Final Recommendation</w:t>
      </w:r>
      <w:r w:rsidRPr="00467A55">
        <w:rPr>
          <w:rFonts w:ascii="Times New Roman" w:eastAsia="Times New Roman" w:hAnsi="Times New Roman" w:cs="Times New Roman"/>
          <w:sz w:val="24"/>
          <w:szCs w:val="24"/>
        </w:rPr>
        <w:t>. In support thereof, Staff shows the following:</w:t>
      </w:r>
    </w:p>
    <w:p w14:paraId="5AFFCEBC" w14:textId="77777777" w:rsidR="00515EFA" w:rsidRPr="00550F76" w:rsidRDefault="00515EFA" w:rsidP="00515EFA">
      <w:pPr>
        <w:spacing w:after="0" w:line="240" w:lineRule="auto"/>
        <w:jc w:val="center"/>
        <w:rPr>
          <w:rFonts w:ascii="Times New Roman" w:eastAsia="Times New Roman" w:hAnsi="Times New Roman" w:cs="Times New Roman"/>
          <w:sz w:val="24"/>
          <w:szCs w:val="20"/>
        </w:rPr>
      </w:pPr>
    </w:p>
    <w:p w14:paraId="22AAF3F7" w14:textId="77777777" w:rsidR="00515EFA" w:rsidRPr="00550F76" w:rsidRDefault="00515EFA" w:rsidP="00515EFA">
      <w:pPr>
        <w:numPr>
          <w:ilvl w:val="0"/>
          <w:numId w:val="1"/>
        </w:numPr>
        <w:spacing w:after="0" w:line="360" w:lineRule="auto"/>
        <w:jc w:val="center"/>
        <w:rPr>
          <w:rFonts w:ascii="Times New Roman" w:eastAsia="Times New Roman" w:hAnsi="Times New Roman" w:cs="Times New Roman"/>
          <w:b/>
          <w:caps/>
          <w:sz w:val="24"/>
          <w:szCs w:val="20"/>
        </w:rPr>
      </w:pPr>
      <w:r w:rsidRPr="00550F76">
        <w:rPr>
          <w:rFonts w:ascii="Times New Roman" w:eastAsia="Times New Roman" w:hAnsi="Times New Roman" w:cs="Times New Roman"/>
          <w:b/>
          <w:caps/>
          <w:sz w:val="24"/>
          <w:szCs w:val="20"/>
        </w:rPr>
        <w:t>Background</w:t>
      </w:r>
    </w:p>
    <w:p w14:paraId="135E1344" w14:textId="77777777" w:rsidR="00515EFA" w:rsidRPr="00550F76" w:rsidRDefault="00515EFA" w:rsidP="00515EFA">
      <w:pPr>
        <w:spacing w:after="0" w:line="36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t xml:space="preserve">On March 3, 2020, the Town of Cut and Shoot (Cut and Shoot) filed an application to amend its water Certificate of Convenience and Necessity (CCN) No. 11615 in Montgomery County, Texas. </w:t>
      </w:r>
      <w:r>
        <w:rPr>
          <w:rFonts w:ascii="Times New Roman" w:eastAsia="Times New Roman" w:hAnsi="Times New Roman" w:cs="Times New Roman"/>
          <w:sz w:val="24"/>
          <w:szCs w:val="20"/>
        </w:rPr>
        <w:t xml:space="preserve">Cut and Shoot is requesting to decertify a portion of its </w:t>
      </w:r>
      <w:r w:rsidRPr="00550F76">
        <w:rPr>
          <w:rFonts w:ascii="Times New Roman" w:eastAsia="Times New Roman" w:hAnsi="Times New Roman" w:cs="Times New Roman"/>
          <w:sz w:val="24"/>
          <w:szCs w:val="20"/>
        </w:rPr>
        <w:t>service area consist</w:t>
      </w:r>
      <w:r>
        <w:rPr>
          <w:rFonts w:ascii="Times New Roman" w:eastAsia="Times New Roman" w:hAnsi="Times New Roman" w:cs="Times New Roman"/>
          <w:sz w:val="24"/>
          <w:szCs w:val="20"/>
        </w:rPr>
        <w:t>ing</w:t>
      </w:r>
      <w:r w:rsidRPr="00550F76">
        <w:rPr>
          <w:rFonts w:ascii="Times New Roman" w:eastAsia="Times New Roman" w:hAnsi="Times New Roman" w:cs="Times New Roman"/>
          <w:sz w:val="24"/>
          <w:szCs w:val="20"/>
        </w:rPr>
        <w:t xml:space="preserve"> of approximately 23 acres </w:t>
      </w:r>
      <w:r>
        <w:rPr>
          <w:rFonts w:ascii="Times New Roman" w:eastAsia="Times New Roman" w:hAnsi="Times New Roman" w:cs="Times New Roman"/>
          <w:sz w:val="24"/>
          <w:szCs w:val="20"/>
        </w:rPr>
        <w:t>and</w:t>
      </w:r>
      <w:r w:rsidRPr="00550F76">
        <w:rPr>
          <w:rFonts w:ascii="Times New Roman" w:eastAsia="Times New Roman" w:hAnsi="Times New Roman" w:cs="Times New Roman"/>
          <w:sz w:val="24"/>
          <w:szCs w:val="20"/>
        </w:rPr>
        <w:t xml:space="preserve"> no current customer connections. Cut and Shoot filed supplemental information on April 6, 2020. Cut and Shoot filed proof of notice documentation on June 24, 2020 and June 25, 2020.</w:t>
      </w:r>
      <w:r>
        <w:rPr>
          <w:rFonts w:ascii="Times New Roman" w:eastAsia="Times New Roman" w:hAnsi="Times New Roman" w:cs="Times New Roman"/>
          <w:sz w:val="24"/>
          <w:szCs w:val="20"/>
        </w:rPr>
        <w:t xml:space="preserve"> Cut and Shoot filed consent forms to the map and certificate on November 16, 2020.</w:t>
      </w:r>
    </w:p>
    <w:p w14:paraId="1B15C496" w14:textId="762826AB" w:rsidR="00515EFA" w:rsidRPr="00550F76" w:rsidRDefault="00515EFA" w:rsidP="00515EFA">
      <w:pPr>
        <w:spacing w:after="0" w:line="36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t xml:space="preserve">On </w:t>
      </w:r>
      <w:r>
        <w:rPr>
          <w:rFonts w:ascii="Times New Roman" w:eastAsia="Times New Roman" w:hAnsi="Times New Roman" w:cs="Times New Roman"/>
          <w:sz w:val="24"/>
          <w:szCs w:val="20"/>
        </w:rPr>
        <w:t>January 8</w:t>
      </w:r>
      <w:r w:rsidRPr="00550F76">
        <w:rPr>
          <w:rFonts w:ascii="Times New Roman" w:eastAsia="Times New Roman" w:hAnsi="Times New Roman" w:cs="Times New Roman"/>
          <w:sz w:val="24"/>
          <w:szCs w:val="20"/>
        </w:rPr>
        <w:t>, 202</w:t>
      </w:r>
      <w:r>
        <w:rPr>
          <w:rFonts w:ascii="Times New Roman" w:eastAsia="Times New Roman" w:hAnsi="Times New Roman" w:cs="Times New Roman"/>
          <w:sz w:val="24"/>
          <w:szCs w:val="20"/>
        </w:rPr>
        <w:t>1</w:t>
      </w:r>
      <w:r w:rsidRPr="00550F76">
        <w:rPr>
          <w:rFonts w:ascii="Times New Roman" w:eastAsia="Times New Roman" w:hAnsi="Times New Roman" w:cs="Times New Roman"/>
          <w:sz w:val="24"/>
          <w:szCs w:val="20"/>
        </w:rPr>
        <w:t xml:space="preserve">, the </w:t>
      </w:r>
      <w:r>
        <w:rPr>
          <w:rFonts w:ascii="Times New Roman" w:eastAsia="Times New Roman" w:hAnsi="Times New Roman" w:cs="Times New Roman"/>
          <w:sz w:val="24"/>
          <w:szCs w:val="24"/>
        </w:rPr>
        <w:t>a</w:t>
      </w:r>
      <w:r w:rsidRPr="00550F76">
        <w:rPr>
          <w:rFonts w:ascii="Times New Roman" w:eastAsia="Times New Roman" w:hAnsi="Times New Roman" w:cs="Times New Roman"/>
          <w:sz w:val="24"/>
          <w:szCs w:val="24"/>
        </w:rPr>
        <w:t xml:space="preserve">dministrative </w:t>
      </w:r>
      <w:r>
        <w:rPr>
          <w:rFonts w:ascii="Times New Roman" w:eastAsia="Times New Roman" w:hAnsi="Times New Roman" w:cs="Times New Roman"/>
          <w:sz w:val="24"/>
          <w:szCs w:val="24"/>
        </w:rPr>
        <w:t>l</w:t>
      </w:r>
      <w:r w:rsidRPr="00550F76">
        <w:rPr>
          <w:rFonts w:ascii="Times New Roman" w:eastAsia="Times New Roman" w:hAnsi="Times New Roman" w:cs="Times New Roman"/>
          <w:sz w:val="24"/>
          <w:szCs w:val="24"/>
        </w:rPr>
        <w:t xml:space="preserve">aw </w:t>
      </w:r>
      <w:r>
        <w:rPr>
          <w:rFonts w:ascii="Times New Roman" w:eastAsia="Times New Roman" w:hAnsi="Times New Roman" w:cs="Times New Roman"/>
          <w:sz w:val="24"/>
          <w:szCs w:val="24"/>
        </w:rPr>
        <w:t>j</w:t>
      </w:r>
      <w:r w:rsidRPr="00550F76">
        <w:rPr>
          <w:rFonts w:ascii="Times New Roman" w:eastAsia="Times New Roman" w:hAnsi="Times New Roman" w:cs="Times New Roman"/>
          <w:sz w:val="24"/>
          <w:szCs w:val="24"/>
        </w:rPr>
        <w:t xml:space="preserve">udge (ALJ) </w:t>
      </w:r>
      <w:r>
        <w:rPr>
          <w:rFonts w:ascii="Times New Roman" w:eastAsia="Times New Roman" w:hAnsi="Times New Roman" w:cs="Times New Roman"/>
          <w:sz w:val="24"/>
          <w:szCs w:val="20"/>
        </w:rPr>
        <w:t>filed</w:t>
      </w:r>
      <w:r w:rsidRPr="00550F76">
        <w:rPr>
          <w:rFonts w:ascii="Times New Roman" w:eastAsia="Times New Roman" w:hAnsi="Times New Roman" w:cs="Times New Roman"/>
          <w:sz w:val="24"/>
          <w:szCs w:val="20"/>
        </w:rPr>
        <w:t xml:space="preserve"> Order No. </w:t>
      </w:r>
      <w:r>
        <w:rPr>
          <w:rFonts w:ascii="Times New Roman" w:eastAsia="Times New Roman" w:hAnsi="Times New Roman" w:cs="Times New Roman"/>
          <w:sz w:val="24"/>
          <w:szCs w:val="20"/>
        </w:rPr>
        <w:t>7</w:t>
      </w:r>
      <w:r w:rsidRPr="00550F76">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4"/>
        </w:rPr>
        <w:t>requiring Staff to file a revised final recommendation and proposed notice of approval by January 22, 2021.</w:t>
      </w:r>
      <w:r w:rsidRPr="00550F76">
        <w:rPr>
          <w:rFonts w:ascii="Times New Roman" w:eastAsia="Times New Roman" w:hAnsi="Times New Roman" w:cs="Times New Roman"/>
          <w:sz w:val="24"/>
          <w:szCs w:val="24"/>
        </w:rPr>
        <w:t xml:space="preserve">  Therefore, this pleading is timely filed.</w:t>
      </w:r>
    </w:p>
    <w:p w14:paraId="2D2380C4" w14:textId="77777777" w:rsidR="00515EFA" w:rsidRPr="00467A55" w:rsidRDefault="00515EFA" w:rsidP="00515EFA">
      <w:pPr>
        <w:numPr>
          <w:ilvl w:val="1"/>
          <w:numId w:val="1"/>
        </w:numPr>
        <w:spacing w:after="0" w:line="360" w:lineRule="auto"/>
        <w:contextualSpacing/>
        <w:jc w:val="center"/>
        <w:rPr>
          <w:rFonts w:ascii="Times New Roman" w:eastAsia="Times New Roman" w:hAnsi="Times New Roman" w:cs="Times New Roman"/>
          <w:b/>
          <w:sz w:val="24"/>
          <w:szCs w:val="20"/>
        </w:rPr>
      </w:pPr>
      <w:r w:rsidRPr="00467A55">
        <w:rPr>
          <w:rFonts w:ascii="Times New Roman" w:eastAsia="Times New Roman" w:hAnsi="Times New Roman" w:cs="Times New Roman"/>
          <w:b/>
          <w:sz w:val="24"/>
          <w:szCs w:val="20"/>
        </w:rPr>
        <w:t xml:space="preserve">  </w:t>
      </w:r>
      <w:r>
        <w:rPr>
          <w:rFonts w:ascii="Times New Roman" w:eastAsia="Times New Roman" w:hAnsi="Times New Roman" w:cs="Times New Roman"/>
          <w:b/>
          <w:sz w:val="24"/>
          <w:szCs w:val="20"/>
        </w:rPr>
        <w:t>FINAL RECOMMENDATION</w:t>
      </w:r>
    </w:p>
    <w:p w14:paraId="460FA39D" w14:textId="190774A3" w:rsidR="00515EFA" w:rsidRDefault="00515EFA" w:rsidP="00515EFA">
      <w:pPr>
        <w:spacing w:after="0" w:line="360" w:lineRule="auto"/>
        <w:ind w:firstLine="720"/>
        <w:jc w:val="both"/>
        <w:rPr>
          <w:rFonts w:ascii="Times New Roman" w:eastAsia="Times New Roman" w:hAnsi="Times New Roman" w:cs="Times New Roman"/>
          <w:sz w:val="24"/>
          <w:szCs w:val="20"/>
        </w:rPr>
      </w:pPr>
      <w:r w:rsidRPr="00006A0B">
        <w:rPr>
          <w:rFonts w:ascii="Times New Roman" w:eastAsia="Times New Roman" w:hAnsi="Times New Roman" w:cs="Times New Roman"/>
          <w:sz w:val="24"/>
          <w:szCs w:val="20"/>
        </w:rPr>
        <w:t xml:space="preserve">Staff has reviewed </w:t>
      </w:r>
      <w:r>
        <w:rPr>
          <w:rFonts w:ascii="Times New Roman" w:eastAsia="Times New Roman" w:hAnsi="Times New Roman" w:cs="Times New Roman"/>
          <w:sz w:val="24"/>
          <w:szCs w:val="20"/>
        </w:rPr>
        <w:t>Cut and Shoot’s</w:t>
      </w:r>
      <w:r w:rsidRPr="00006A0B">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 xml:space="preserve">supplemented </w:t>
      </w:r>
      <w:r w:rsidRPr="00006A0B">
        <w:rPr>
          <w:rFonts w:ascii="Times New Roman" w:eastAsia="Times New Roman" w:hAnsi="Times New Roman" w:cs="Times New Roman"/>
          <w:sz w:val="24"/>
          <w:szCs w:val="20"/>
        </w:rPr>
        <w:t xml:space="preserve">application and, as detailed in the </w:t>
      </w:r>
      <w:r>
        <w:rPr>
          <w:rFonts w:ascii="Times New Roman" w:eastAsia="Times New Roman" w:hAnsi="Times New Roman" w:cs="Times New Roman"/>
          <w:sz w:val="24"/>
          <w:szCs w:val="20"/>
        </w:rPr>
        <w:t xml:space="preserve">attached </w:t>
      </w:r>
      <w:r w:rsidRPr="00006A0B">
        <w:rPr>
          <w:rFonts w:ascii="Times New Roman" w:eastAsia="Times New Roman" w:hAnsi="Times New Roman" w:cs="Times New Roman"/>
          <w:sz w:val="24"/>
          <w:szCs w:val="20"/>
        </w:rPr>
        <w:t>memorand</w:t>
      </w:r>
      <w:r>
        <w:rPr>
          <w:rFonts w:ascii="Times New Roman" w:eastAsia="Times New Roman" w:hAnsi="Times New Roman" w:cs="Times New Roman"/>
          <w:sz w:val="24"/>
          <w:szCs w:val="20"/>
        </w:rPr>
        <w:t>um</w:t>
      </w:r>
      <w:r w:rsidRPr="00006A0B">
        <w:rPr>
          <w:rFonts w:ascii="Times New Roman" w:eastAsia="Times New Roman" w:hAnsi="Times New Roman" w:cs="Times New Roman"/>
          <w:sz w:val="24"/>
          <w:szCs w:val="20"/>
        </w:rPr>
        <w:t xml:space="preserve"> of </w:t>
      </w:r>
      <w:r>
        <w:rPr>
          <w:rFonts w:ascii="Times New Roman" w:eastAsia="Times New Roman" w:hAnsi="Times New Roman" w:cs="Times New Roman"/>
          <w:sz w:val="24"/>
          <w:szCs w:val="20"/>
        </w:rPr>
        <w:t xml:space="preserve">Jolie Mathis, </w:t>
      </w:r>
      <w:r w:rsidRPr="00006A0B">
        <w:rPr>
          <w:rFonts w:ascii="Times New Roman" w:eastAsia="Times New Roman" w:hAnsi="Times New Roman" w:cs="Times New Roman"/>
          <w:sz w:val="24"/>
          <w:szCs w:val="20"/>
        </w:rPr>
        <w:t>Infrastructure Division</w:t>
      </w:r>
      <w:r>
        <w:rPr>
          <w:rFonts w:ascii="Times New Roman" w:eastAsia="Times New Roman" w:hAnsi="Times New Roman" w:cs="Times New Roman"/>
          <w:sz w:val="24"/>
          <w:szCs w:val="20"/>
        </w:rPr>
        <w:t xml:space="preserve">, </w:t>
      </w:r>
      <w:r w:rsidRPr="00006A0B">
        <w:rPr>
          <w:rFonts w:ascii="Times New Roman" w:eastAsia="Times New Roman" w:hAnsi="Times New Roman" w:cs="Times New Roman"/>
          <w:sz w:val="24"/>
          <w:szCs w:val="20"/>
        </w:rPr>
        <w:t>recommends that the application be approved. Staff</w:t>
      </w:r>
      <w:r>
        <w:rPr>
          <w:rFonts w:ascii="Times New Roman" w:eastAsia="Times New Roman" w:hAnsi="Times New Roman" w:cs="Times New Roman"/>
          <w:sz w:val="24"/>
          <w:szCs w:val="20"/>
        </w:rPr>
        <w:t>’</w:t>
      </w:r>
      <w:r w:rsidRPr="00006A0B">
        <w:rPr>
          <w:rFonts w:ascii="Times New Roman" w:eastAsia="Times New Roman" w:hAnsi="Times New Roman" w:cs="Times New Roman"/>
          <w:sz w:val="24"/>
          <w:szCs w:val="20"/>
        </w:rPr>
        <w:t xml:space="preserve">s review indicates that </w:t>
      </w:r>
      <w:r>
        <w:rPr>
          <w:rFonts w:ascii="Times New Roman" w:eastAsia="Times New Roman" w:hAnsi="Times New Roman" w:cs="Times New Roman"/>
          <w:sz w:val="24"/>
          <w:szCs w:val="20"/>
        </w:rPr>
        <w:t>Cut and Shoot</w:t>
      </w:r>
      <w:r w:rsidRPr="00006A0B">
        <w:rPr>
          <w:rFonts w:ascii="Times New Roman" w:eastAsia="Times New Roman" w:hAnsi="Times New Roman" w:cs="Times New Roman"/>
          <w:sz w:val="24"/>
          <w:szCs w:val="20"/>
        </w:rPr>
        <w:t xml:space="preserve"> meets the applicable technical, managerial, and </w:t>
      </w:r>
      <w:r>
        <w:rPr>
          <w:rFonts w:ascii="Times New Roman" w:eastAsia="Times New Roman" w:hAnsi="Times New Roman" w:cs="Times New Roman"/>
          <w:sz w:val="24"/>
          <w:szCs w:val="20"/>
        </w:rPr>
        <w:t>mapping</w:t>
      </w:r>
      <w:r w:rsidRPr="00006A0B">
        <w:rPr>
          <w:rFonts w:ascii="Times New Roman" w:eastAsia="Times New Roman" w:hAnsi="Times New Roman" w:cs="Times New Roman"/>
          <w:sz w:val="24"/>
          <w:szCs w:val="20"/>
        </w:rPr>
        <w:t xml:space="preserve"> requirements </w:t>
      </w:r>
      <w:r>
        <w:rPr>
          <w:rFonts w:ascii="Times New Roman" w:eastAsia="Times New Roman" w:hAnsi="Times New Roman" w:cs="Times New Roman"/>
          <w:sz w:val="24"/>
          <w:szCs w:val="20"/>
        </w:rPr>
        <w:t>of Texas Water Code (TWC) § 13.254(a)</w:t>
      </w:r>
      <w:r w:rsidRPr="00006A0B">
        <w:rPr>
          <w:rFonts w:ascii="Times New Roman" w:eastAsia="Times New Roman" w:hAnsi="Times New Roman" w:cs="Times New Roman"/>
          <w:sz w:val="24"/>
          <w:szCs w:val="20"/>
        </w:rPr>
        <w:t xml:space="preserve"> and </w:t>
      </w:r>
      <w:r>
        <w:rPr>
          <w:rFonts w:ascii="Times New Roman" w:eastAsia="Times New Roman" w:hAnsi="Times New Roman" w:cs="Times New Roman"/>
          <w:sz w:val="24"/>
          <w:szCs w:val="20"/>
        </w:rPr>
        <w:t>16 Texas Administrative Code (TAC)</w:t>
      </w:r>
      <w:r w:rsidRPr="00006A0B">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 xml:space="preserve">§§ 24.245(d)(1)(E) and (d)(2) </w:t>
      </w:r>
      <w:r w:rsidRPr="00006A0B">
        <w:rPr>
          <w:rFonts w:ascii="Times New Roman" w:eastAsia="Times New Roman" w:hAnsi="Times New Roman" w:cs="Times New Roman"/>
          <w:sz w:val="24"/>
          <w:szCs w:val="20"/>
        </w:rPr>
        <w:t>and therefore</w:t>
      </w:r>
      <w:r>
        <w:rPr>
          <w:rFonts w:ascii="Times New Roman" w:eastAsia="Times New Roman" w:hAnsi="Times New Roman" w:cs="Times New Roman"/>
          <w:sz w:val="24"/>
          <w:szCs w:val="20"/>
        </w:rPr>
        <w:t xml:space="preserve"> Staff recommends that Cut and Shoot be allowed to decertify the requested area.</w:t>
      </w:r>
      <w:r w:rsidRPr="00006A0B">
        <w:rPr>
          <w:rFonts w:ascii="Times New Roman" w:eastAsia="Times New Roman" w:hAnsi="Times New Roman" w:cs="Times New Roman"/>
          <w:sz w:val="24"/>
          <w:szCs w:val="20"/>
        </w:rPr>
        <w:t xml:space="preserve"> </w:t>
      </w:r>
    </w:p>
    <w:p w14:paraId="610491A7" w14:textId="77777777" w:rsidR="00515EFA" w:rsidRPr="00691219" w:rsidRDefault="00515EFA" w:rsidP="00515EFA">
      <w:pPr>
        <w:spacing w:after="0" w:line="360" w:lineRule="auto"/>
        <w:ind w:firstLine="720"/>
        <w:jc w:val="both"/>
        <w:rPr>
          <w:rFonts w:ascii="Times New Roman" w:eastAsia="Times New Roman" w:hAnsi="Times New Roman" w:cs="Times New Roman"/>
          <w:sz w:val="24"/>
          <w:szCs w:val="20"/>
        </w:rPr>
      </w:pPr>
      <w:r w:rsidRPr="005D14CB">
        <w:rPr>
          <w:rFonts w:ascii="Times New Roman" w:eastAsia="Times New Roman" w:hAnsi="Times New Roman" w:cs="Times New Roman"/>
          <w:sz w:val="24"/>
          <w:szCs w:val="20"/>
        </w:rPr>
        <w:lastRenderedPageBreak/>
        <w:t xml:space="preserve">Staff further recommends that </w:t>
      </w:r>
      <w:r>
        <w:rPr>
          <w:rFonts w:ascii="Times New Roman" w:eastAsia="Times New Roman" w:hAnsi="Times New Roman" w:cs="Times New Roman"/>
          <w:sz w:val="24"/>
          <w:szCs w:val="20"/>
        </w:rPr>
        <w:t>Cut and Shoot</w:t>
      </w:r>
      <w:r w:rsidRPr="005D14CB">
        <w:rPr>
          <w:rFonts w:ascii="Times New Roman" w:eastAsia="Times New Roman" w:hAnsi="Times New Roman" w:cs="Times New Roman"/>
          <w:sz w:val="24"/>
          <w:szCs w:val="20"/>
        </w:rPr>
        <w:t xml:space="preserve"> file certified copies of the CCN maps along with a written description of the CCN service area in the </w:t>
      </w:r>
      <w:r>
        <w:rPr>
          <w:rFonts w:ascii="Times New Roman" w:eastAsia="Times New Roman" w:hAnsi="Times New Roman" w:cs="Times New Roman"/>
          <w:sz w:val="24"/>
          <w:szCs w:val="20"/>
        </w:rPr>
        <w:t>Montgomery</w:t>
      </w:r>
      <w:r w:rsidRPr="005D14CB">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C</w:t>
      </w:r>
      <w:r w:rsidRPr="005D14CB">
        <w:rPr>
          <w:rFonts w:ascii="Times New Roman" w:eastAsia="Times New Roman" w:hAnsi="Times New Roman" w:cs="Times New Roman"/>
          <w:sz w:val="24"/>
          <w:szCs w:val="20"/>
        </w:rPr>
        <w:t>ounty clerk's office pursuant to TWC §§ 13.257 (r)-(s).</w:t>
      </w:r>
      <w:r w:rsidRPr="00006A0B">
        <w:rPr>
          <w:rFonts w:ascii="Times New Roman" w:eastAsia="Times New Roman" w:hAnsi="Times New Roman" w:cs="Times New Roman"/>
          <w:sz w:val="24"/>
          <w:szCs w:val="20"/>
        </w:rPr>
        <w:t xml:space="preserve"> </w:t>
      </w:r>
    </w:p>
    <w:p w14:paraId="0754A8C9" w14:textId="77777777" w:rsidR="00515EFA" w:rsidRPr="00467A55" w:rsidRDefault="00515EFA" w:rsidP="00515EFA">
      <w:pPr>
        <w:numPr>
          <w:ilvl w:val="0"/>
          <w:numId w:val="2"/>
        </w:numPr>
        <w:spacing w:after="0" w:line="360" w:lineRule="auto"/>
        <w:contextualSpacing/>
        <w:jc w:val="center"/>
        <w:rPr>
          <w:rFonts w:ascii="Times New Roman" w:eastAsia="Times New Roman" w:hAnsi="Times New Roman" w:cs="Times New Roman"/>
          <w:b/>
          <w:sz w:val="24"/>
          <w:szCs w:val="20"/>
        </w:rPr>
      </w:pPr>
      <w:r w:rsidRPr="00467A55">
        <w:rPr>
          <w:rFonts w:ascii="Times New Roman" w:eastAsia="Times New Roman" w:hAnsi="Times New Roman" w:cs="Times New Roman"/>
          <w:b/>
          <w:sz w:val="24"/>
          <w:szCs w:val="20"/>
        </w:rPr>
        <w:t>CONCLUSION</w:t>
      </w:r>
    </w:p>
    <w:p w14:paraId="55DBD6D3" w14:textId="77777777" w:rsidR="00515EFA" w:rsidRPr="00550F76" w:rsidRDefault="00515EFA" w:rsidP="00515EFA">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 xml:space="preserve">For </w:t>
      </w:r>
      <w:r w:rsidRPr="00006A0B">
        <w:rPr>
          <w:rFonts w:ascii="Times New Roman" w:eastAsia="Times New Roman" w:hAnsi="Times New Roman" w:cs="Times New Roman"/>
          <w:sz w:val="24"/>
          <w:szCs w:val="24"/>
        </w:rPr>
        <w:t xml:space="preserve">the reasons discussed above, Staff respectfully recommends that </w:t>
      </w:r>
      <w:r>
        <w:rPr>
          <w:rFonts w:ascii="Times New Roman" w:eastAsia="Times New Roman" w:hAnsi="Times New Roman" w:cs="Times New Roman"/>
          <w:sz w:val="24"/>
          <w:szCs w:val="20"/>
        </w:rPr>
        <w:t>Cut and Shoot’s</w:t>
      </w:r>
      <w:r w:rsidRPr="00006A0B">
        <w:rPr>
          <w:rFonts w:ascii="Times New Roman" w:eastAsia="Times New Roman" w:hAnsi="Times New Roman" w:cs="Times New Roman"/>
          <w:sz w:val="24"/>
          <w:szCs w:val="20"/>
        </w:rPr>
        <w:t xml:space="preserve"> </w:t>
      </w:r>
      <w:r w:rsidRPr="00006A0B">
        <w:rPr>
          <w:rFonts w:ascii="Times New Roman" w:eastAsia="Times New Roman" w:hAnsi="Times New Roman" w:cs="Times New Roman"/>
          <w:sz w:val="24"/>
          <w:szCs w:val="24"/>
        </w:rPr>
        <w:t>application be approved</w:t>
      </w:r>
      <w:r>
        <w:rPr>
          <w:rFonts w:ascii="Times New Roman" w:eastAsia="Times New Roman" w:hAnsi="Times New Roman" w:cs="Times New Roman"/>
          <w:sz w:val="24"/>
          <w:szCs w:val="24"/>
        </w:rPr>
        <w:t>.</w:t>
      </w:r>
    </w:p>
    <w:p w14:paraId="6DCD3225" w14:textId="77777777" w:rsidR="00515EFA" w:rsidRPr="00550F76" w:rsidRDefault="00515EFA" w:rsidP="00515EFA">
      <w:pPr>
        <w:spacing w:after="0" w:line="240" w:lineRule="auto"/>
        <w:rPr>
          <w:rFonts w:ascii="Times New Roman" w:eastAsia="Times New Roman" w:hAnsi="Times New Roman" w:cs="Times New Roman"/>
          <w:bCs/>
          <w:sz w:val="24"/>
          <w:szCs w:val="24"/>
        </w:rPr>
      </w:pPr>
    </w:p>
    <w:p w14:paraId="740998F1" w14:textId="501A287D" w:rsidR="00515EFA" w:rsidRPr="00550F76" w:rsidRDefault="00515EFA" w:rsidP="00515EFA">
      <w:pPr>
        <w:spacing w:after="0" w:line="240" w:lineRule="auto"/>
        <w:rPr>
          <w:rFonts w:ascii="Times New Roman" w:eastAsia="Times New Roman" w:hAnsi="Times New Roman" w:cs="Times New Roman"/>
          <w:sz w:val="24"/>
          <w:szCs w:val="20"/>
        </w:rPr>
      </w:pPr>
      <w:r w:rsidRPr="00550F76">
        <w:rPr>
          <w:rFonts w:ascii="Times New Roman" w:eastAsia="Times New Roman" w:hAnsi="Times New Roman" w:cs="Times New Roman"/>
          <w:bCs/>
          <w:sz w:val="24"/>
          <w:szCs w:val="24"/>
        </w:rPr>
        <w:t xml:space="preserve">Dated:  </w:t>
      </w:r>
      <w:r w:rsidRPr="00550F76">
        <w:rPr>
          <w:rFonts w:ascii="Times New Roman" w:eastAsia="Times New Roman" w:hAnsi="Times New Roman" w:cs="Times New Roman"/>
          <w:sz w:val="24"/>
          <w:szCs w:val="20"/>
        </w:rPr>
        <w:fldChar w:fldCharType="begin"/>
      </w:r>
      <w:r w:rsidRPr="00550F76">
        <w:rPr>
          <w:rFonts w:ascii="Times New Roman" w:eastAsia="Times New Roman" w:hAnsi="Times New Roman" w:cs="Times New Roman"/>
          <w:sz w:val="24"/>
          <w:szCs w:val="20"/>
        </w:rPr>
        <w:instrText xml:space="preserve"> DATE \@ "MMMM d, yyyy" </w:instrText>
      </w:r>
      <w:r w:rsidRPr="00550F76">
        <w:rPr>
          <w:rFonts w:ascii="Times New Roman" w:eastAsia="Times New Roman" w:hAnsi="Times New Roman" w:cs="Times New Roman"/>
          <w:sz w:val="24"/>
          <w:szCs w:val="20"/>
        </w:rPr>
        <w:fldChar w:fldCharType="separate"/>
      </w:r>
      <w:r w:rsidR="008A3042">
        <w:rPr>
          <w:rFonts w:ascii="Times New Roman" w:eastAsia="Times New Roman" w:hAnsi="Times New Roman" w:cs="Times New Roman"/>
          <w:noProof/>
          <w:sz w:val="24"/>
          <w:szCs w:val="20"/>
        </w:rPr>
        <w:t>January 22, 2021</w:t>
      </w:r>
      <w:r w:rsidRPr="00550F76">
        <w:rPr>
          <w:rFonts w:ascii="Times New Roman" w:eastAsia="Times New Roman" w:hAnsi="Times New Roman" w:cs="Times New Roman"/>
          <w:sz w:val="24"/>
          <w:szCs w:val="20"/>
        </w:rPr>
        <w:fldChar w:fldCharType="end"/>
      </w:r>
    </w:p>
    <w:p w14:paraId="2F3D5E25" w14:textId="77777777" w:rsidR="00515EFA" w:rsidRPr="00550F76" w:rsidRDefault="00515EFA" w:rsidP="00515EFA">
      <w:pPr>
        <w:spacing w:after="0" w:line="360" w:lineRule="auto"/>
        <w:rPr>
          <w:rFonts w:ascii="Times New Roman" w:eastAsia="Times New Roman" w:hAnsi="Times New Roman" w:cs="Times New Roman"/>
          <w:bCs/>
          <w:sz w:val="24"/>
          <w:szCs w:val="24"/>
        </w:rPr>
      </w:pPr>
    </w:p>
    <w:p w14:paraId="60519060" w14:textId="77777777" w:rsidR="00515EFA" w:rsidRPr="00550F76" w:rsidRDefault="00515EFA" w:rsidP="00515EFA">
      <w:pPr>
        <w:spacing w:after="0" w:line="480" w:lineRule="auto"/>
        <w:ind w:left="3600" w:firstLine="720"/>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Respectfully submitted,</w:t>
      </w:r>
    </w:p>
    <w:p w14:paraId="341C9209" w14:textId="77777777" w:rsidR="00515EFA" w:rsidRPr="00550F76" w:rsidRDefault="00515EFA" w:rsidP="00515EFA">
      <w:pPr>
        <w:spacing w:after="0" w:line="240" w:lineRule="auto"/>
        <w:ind w:left="4320"/>
        <w:contextualSpacing/>
        <w:jc w:val="both"/>
        <w:rPr>
          <w:rFonts w:ascii="Times New Roman" w:eastAsia="Times New Roman" w:hAnsi="Times New Roman" w:cs="Times New Roman"/>
          <w:b/>
          <w:sz w:val="24"/>
          <w:szCs w:val="24"/>
        </w:rPr>
      </w:pPr>
      <w:r w:rsidRPr="00550F76">
        <w:rPr>
          <w:rFonts w:ascii="Times New Roman" w:eastAsia="Times New Roman" w:hAnsi="Times New Roman" w:cs="Times New Roman"/>
          <w:b/>
          <w:sz w:val="24"/>
          <w:szCs w:val="24"/>
        </w:rPr>
        <w:t>PUBLIC UTILITY COMMISSION OF TEXAS LEGAL DIVISION</w:t>
      </w:r>
    </w:p>
    <w:p w14:paraId="471B30F8" w14:textId="77777777" w:rsidR="00515EFA" w:rsidRPr="00550F76" w:rsidRDefault="00515EFA" w:rsidP="00515EFA">
      <w:pPr>
        <w:spacing w:after="0" w:line="240" w:lineRule="auto"/>
        <w:ind w:left="3600" w:firstLine="720"/>
        <w:jc w:val="both"/>
        <w:rPr>
          <w:rFonts w:ascii="Times New Roman" w:eastAsia="Times New Roman" w:hAnsi="Times New Roman" w:cs="Times New Roman"/>
          <w:sz w:val="24"/>
          <w:szCs w:val="20"/>
        </w:rPr>
      </w:pPr>
    </w:p>
    <w:p w14:paraId="793281CB" w14:textId="77777777" w:rsidR="00515EFA" w:rsidRPr="00550F76" w:rsidRDefault="00515EFA" w:rsidP="00515EFA">
      <w:pPr>
        <w:spacing w:after="0" w:line="240" w:lineRule="auto"/>
        <w:ind w:left="3600" w:firstLine="720"/>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Rachelle Nicolette Robles</w:t>
      </w:r>
    </w:p>
    <w:p w14:paraId="21AA3193" w14:textId="77777777" w:rsidR="00515EFA" w:rsidRPr="00550F76" w:rsidRDefault="00515EFA" w:rsidP="00515EFA">
      <w:pPr>
        <w:spacing w:after="0" w:line="240" w:lineRule="auto"/>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 xml:space="preserve">Division Director </w:t>
      </w:r>
    </w:p>
    <w:p w14:paraId="193C8C60" w14:textId="77777777" w:rsidR="00515EFA" w:rsidRPr="00550F76" w:rsidRDefault="00515EFA" w:rsidP="00515EFA">
      <w:pPr>
        <w:spacing w:after="0" w:line="240" w:lineRule="auto"/>
        <w:ind w:left="4320"/>
        <w:jc w:val="both"/>
        <w:rPr>
          <w:rFonts w:ascii="Times New Roman" w:eastAsia="Times New Roman" w:hAnsi="Times New Roman" w:cs="Times New Roman"/>
          <w:sz w:val="24"/>
          <w:szCs w:val="20"/>
        </w:rPr>
      </w:pPr>
      <w:bookmarkStart w:id="0" w:name="_Hlk23239586"/>
    </w:p>
    <w:p w14:paraId="42E20CA7" w14:textId="77777777" w:rsidR="00515EFA" w:rsidRPr="00550F76" w:rsidRDefault="00515EFA" w:rsidP="00515EFA">
      <w:pPr>
        <w:spacing w:after="0" w:line="240" w:lineRule="auto"/>
        <w:ind w:left="4320"/>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Heath D. Armstrong</w:t>
      </w:r>
      <w:bookmarkEnd w:id="0"/>
      <w:r w:rsidRPr="00550F76">
        <w:rPr>
          <w:rFonts w:ascii="Times New Roman" w:eastAsia="Times New Roman" w:hAnsi="Times New Roman" w:cs="Times New Roman"/>
          <w:sz w:val="24"/>
          <w:szCs w:val="20"/>
        </w:rPr>
        <w:t xml:space="preserve"> </w:t>
      </w:r>
    </w:p>
    <w:p w14:paraId="750C2AF9" w14:textId="77777777" w:rsidR="00515EFA" w:rsidRPr="00550F76" w:rsidRDefault="00515EFA" w:rsidP="00515EFA">
      <w:pPr>
        <w:spacing w:after="0" w:line="240" w:lineRule="auto"/>
        <w:ind w:left="4320"/>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Managing Attorney</w:t>
      </w:r>
    </w:p>
    <w:p w14:paraId="6ED97728" w14:textId="77777777" w:rsidR="00515EFA" w:rsidRPr="00550F76" w:rsidRDefault="00515EFA" w:rsidP="00515EFA">
      <w:pPr>
        <w:spacing w:after="0" w:line="240" w:lineRule="auto"/>
        <w:rPr>
          <w:rFonts w:ascii="Times New Roman" w:eastAsia="Times New Roman" w:hAnsi="Times New Roman" w:cs="Times New Roman"/>
          <w:sz w:val="24"/>
          <w:szCs w:val="20"/>
        </w:rPr>
      </w:pPr>
    </w:p>
    <w:p w14:paraId="27BD3E88" w14:textId="77777777" w:rsidR="00515EFA" w:rsidRPr="00550F76" w:rsidRDefault="00515EFA" w:rsidP="00515EFA">
      <w:pPr>
        <w:spacing w:after="0" w:line="240" w:lineRule="auto"/>
        <w:rPr>
          <w:rFonts w:ascii="Times New Roman" w:eastAsia="Times New Roman" w:hAnsi="Times New Roman" w:cs="Times New Roman"/>
          <w:sz w:val="24"/>
          <w:szCs w:val="20"/>
        </w:rPr>
      </w:pPr>
    </w:p>
    <w:p w14:paraId="2214AAC5" w14:textId="674BAA23" w:rsidR="00515EFA" w:rsidRPr="00550F76" w:rsidRDefault="00515EFA" w:rsidP="00515EFA">
      <w:pPr>
        <w:spacing w:after="0" w:line="240" w:lineRule="auto"/>
        <w:jc w:val="both"/>
        <w:rPr>
          <w:rFonts w:ascii="Times New Roman" w:eastAsia="Times New Roman" w:hAnsi="Times New Roman" w:cs="Times New Roman"/>
          <w:sz w:val="24"/>
          <w:szCs w:val="20"/>
          <w:u w:val="single"/>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001178AF">
        <w:rPr>
          <w:rFonts w:ascii="Times New Roman" w:eastAsia="Times New Roman" w:hAnsi="Times New Roman" w:cs="Times New Roman"/>
          <w:sz w:val="24"/>
          <w:szCs w:val="20"/>
          <w:u w:val="single"/>
        </w:rPr>
        <w:t>/s/ Robert Dakota Parish__</w:t>
      </w:r>
    </w:p>
    <w:p w14:paraId="0DE8065C" w14:textId="77777777" w:rsidR="00515EFA" w:rsidRPr="00550F76" w:rsidRDefault="00515EFA" w:rsidP="00515EFA">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bookmarkStart w:id="1" w:name="_Hlk31183861"/>
      <w:r w:rsidRPr="00550F76">
        <w:rPr>
          <w:rFonts w:ascii="Times New Roman" w:eastAsia="Times New Roman" w:hAnsi="Times New Roman" w:cs="Times New Roman"/>
          <w:sz w:val="24"/>
          <w:szCs w:val="20"/>
        </w:rPr>
        <w:t>Robert Dakota Parish</w:t>
      </w:r>
      <w:bookmarkEnd w:id="1"/>
    </w:p>
    <w:p w14:paraId="1948B324" w14:textId="77777777" w:rsidR="00515EFA" w:rsidRPr="00550F76" w:rsidRDefault="00515EFA" w:rsidP="00515EFA">
      <w:pPr>
        <w:spacing w:after="0" w:line="240" w:lineRule="auto"/>
        <w:ind w:left="3600" w:firstLine="720"/>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State Bar No. 24116875</w:t>
      </w:r>
    </w:p>
    <w:p w14:paraId="150D3D01" w14:textId="77777777" w:rsidR="00515EFA" w:rsidRPr="00550F76" w:rsidRDefault="00515EFA" w:rsidP="00515EFA">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1701 N. Congress Avenue</w:t>
      </w:r>
    </w:p>
    <w:p w14:paraId="37EA096F" w14:textId="77777777" w:rsidR="00515EFA" w:rsidRPr="00550F76" w:rsidRDefault="00515EFA" w:rsidP="00515EFA">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P.O. Box 13326</w:t>
      </w:r>
    </w:p>
    <w:p w14:paraId="2878B866" w14:textId="77777777" w:rsidR="00515EFA" w:rsidRPr="00550F76" w:rsidRDefault="00515EFA" w:rsidP="00515EFA">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Austin, Texas 78711-3326</w:t>
      </w:r>
    </w:p>
    <w:p w14:paraId="3A46E910" w14:textId="77777777" w:rsidR="00515EFA" w:rsidRPr="00550F76" w:rsidRDefault="00515EFA" w:rsidP="00515EFA">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(512) 936-7442</w:t>
      </w:r>
    </w:p>
    <w:p w14:paraId="4D67D3A4" w14:textId="77777777" w:rsidR="00515EFA" w:rsidRPr="00550F76" w:rsidRDefault="00515EFA" w:rsidP="00515EFA">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(512) 936-7268 (facsimile)</w:t>
      </w:r>
    </w:p>
    <w:p w14:paraId="232F29B3" w14:textId="77777777" w:rsidR="00515EFA" w:rsidRPr="00550F76" w:rsidRDefault="00515EFA" w:rsidP="00515EFA">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Robert.Parish@puc.texas.gov</w:t>
      </w:r>
    </w:p>
    <w:p w14:paraId="635F79D0" w14:textId="77777777" w:rsidR="00515EFA" w:rsidRPr="00550F76" w:rsidRDefault="00515EFA" w:rsidP="00515EFA">
      <w:pPr>
        <w:tabs>
          <w:tab w:val="left" w:pos="4220"/>
        </w:tabs>
        <w:spacing w:after="0" w:line="240" w:lineRule="auto"/>
        <w:jc w:val="both"/>
        <w:rPr>
          <w:rFonts w:ascii="Times New Roman" w:eastAsia="Times New Roman" w:hAnsi="Times New Roman" w:cs="Times New Roman"/>
          <w:sz w:val="24"/>
          <w:szCs w:val="24"/>
        </w:rPr>
      </w:pPr>
    </w:p>
    <w:p w14:paraId="60D10CD5" w14:textId="77777777" w:rsidR="00515EFA" w:rsidRDefault="00515EFA" w:rsidP="00515EFA">
      <w:pPr>
        <w:spacing w:after="0" w:line="240" w:lineRule="auto"/>
        <w:jc w:val="center"/>
        <w:rPr>
          <w:rFonts w:ascii="Times New Roman" w:eastAsia="Times New Roman" w:hAnsi="Times New Roman" w:cs="Times New Roman"/>
          <w:b/>
          <w:bCs/>
          <w:sz w:val="24"/>
          <w:szCs w:val="24"/>
        </w:rPr>
      </w:pPr>
    </w:p>
    <w:p w14:paraId="4EE63346" w14:textId="77777777" w:rsidR="00515EFA" w:rsidRDefault="00515EFA" w:rsidP="00515EFA">
      <w:pPr>
        <w:spacing w:after="0" w:line="240" w:lineRule="auto"/>
        <w:jc w:val="center"/>
        <w:rPr>
          <w:rFonts w:ascii="Times New Roman" w:eastAsia="Times New Roman" w:hAnsi="Times New Roman" w:cs="Times New Roman"/>
          <w:b/>
          <w:bCs/>
          <w:sz w:val="24"/>
          <w:szCs w:val="24"/>
        </w:rPr>
      </w:pPr>
    </w:p>
    <w:p w14:paraId="7049F3D8" w14:textId="77777777" w:rsidR="00515EFA" w:rsidRDefault="00515EFA" w:rsidP="00515EFA">
      <w:pPr>
        <w:spacing w:after="0" w:line="240" w:lineRule="auto"/>
        <w:jc w:val="center"/>
        <w:rPr>
          <w:rFonts w:ascii="Times New Roman" w:eastAsia="Times New Roman" w:hAnsi="Times New Roman" w:cs="Times New Roman"/>
          <w:b/>
          <w:bCs/>
          <w:sz w:val="24"/>
          <w:szCs w:val="24"/>
        </w:rPr>
      </w:pPr>
    </w:p>
    <w:p w14:paraId="601CA97E" w14:textId="77777777" w:rsidR="00515EFA" w:rsidRDefault="00515EFA" w:rsidP="00515EFA">
      <w:pPr>
        <w:spacing w:after="0" w:line="240" w:lineRule="auto"/>
        <w:jc w:val="center"/>
        <w:rPr>
          <w:rFonts w:ascii="Times New Roman" w:eastAsia="Times New Roman" w:hAnsi="Times New Roman" w:cs="Times New Roman"/>
          <w:b/>
          <w:bCs/>
          <w:sz w:val="24"/>
          <w:szCs w:val="24"/>
        </w:rPr>
      </w:pPr>
    </w:p>
    <w:p w14:paraId="469F22B6" w14:textId="77777777" w:rsidR="00515EFA" w:rsidRDefault="00515EFA" w:rsidP="00515EFA">
      <w:pPr>
        <w:spacing w:after="0" w:line="240" w:lineRule="auto"/>
        <w:jc w:val="center"/>
        <w:rPr>
          <w:rFonts w:ascii="Times New Roman" w:eastAsia="Times New Roman" w:hAnsi="Times New Roman" w:cs="Times New Roman"/>
          <w:b/>
          <w:bCs/>
          <w:sz w:val="24"/>
          <w:szCs w:val="24"/>
        </w:rPr>
      </w:pPr>
    </w:p>
    <w:p w14:paraId="62037516" w14:textId="77777777" w:rsidR="00515EFA" w:rsidRDefault="00515EFA" w:rsidP="00515EFA">
      <w:pPr>
        <w:spacing w:after="0" w:line="240" w:lineRule="auto"/>
        <w:jc w:val="center"/>
        <w:rPr>
          <w:rFonts w:ascii="Times New Roman" w:eastAsia="Times New Roman" w:hAnsi="Times New Roman" w:cs="Times New Roman"/>
          <w:b/>
          <w:bCs/>
          <w:sz w:val="24"/>
          <w:szCs w:val="24"/>
        </w:rPr>
      </w:pPr>
    </w:p>
    <w:p w14:paraId="39AFA615" w14:textId="77777777" w:rsidR="00515EFA" w:rsidRDefault="00515EFA" w:rsidP="00515EFA">
      <w:pPr>
        <w:spacing w:after="0" w:line="240" w:lineRule="auto"/>
        <w:jc w:val="center"/>
        <w:rPr>
          <w:rFonts w:ascii="Times New Roman" w:eastAsia="Times New Roman" w:hAnsi="Times New Roman" w:cs="Times New Roman"/>
          <w:b/>
          <w:bCs/>
          <w:sz w:val="24"/>
          <w:szCs w:val="24"/>
        </w:rPr>
      </w:pPr>
    </w:p>
    <w:p w14:paraId="22834C59" w14:textId="77777777" w:rsidR="00515EFA" w:rsidRDefault="00515EFA" w:rsidP="00515EFA">
      <w:pPr>
        <w:spacing w:after="0" w:line="240" w:lineRule="auto"/>
        <w:jc w:val="center"/>
        <w:rPr>
          <w:rFonts w:ascii="Times New Roman" w:eastAsia="Times New Roman" w:hAnsi="Times New Roman" w:cs="Times New Roman"/>
          <w:b/>
          <w:bCs/>
          <w:sz w:val="24"/>
          <w:szCs w:val="24"/>
        </w:rPr>
      </w:pPr>
    </w:p>
    <w:p w14:paraId="2214A835" w14:textId="77777777" w:rsidR="00515EFA" w:rsidRDefault="00515EFA" w:rsidP="00515EFA">
      <w:pPr>
        <w:spacing w:after="0" w:line="240" w:lineRule="auto"/>
        <w:jc w:val="center"/>
        <w:rPr>
          <w:rFonts w:ascii="Times New Roman" w:eastAsia="Times New Roman" w:hAnsi="Times New Roman" w:cs="Times New Roman"/>
          <w:b/>
          <w:bCs/>
          <w:sz w:val="24"/>
          <w:szCs w:val="24"/>
        </w:rPr>
      </w:pPr>
    </w:p>
    <w:p w14:paraId="0D85C3BC" w14:textId="77777777" w:rsidR="00515EFA" w:rsidRDefault="00515EFA" w:rsidP="00515EFA">
      <w:pPr>
        <w:spacing w:after="0" w:line="240" w:lineRule="auto"/>
        <w:jc w:val="center"/>
        <w:rPr>
          <w:rFonts w:ascii="Times New Roman" w:eastAsia="Times New Roman" w:hAnsi="Times New Roman" w:cs="Times New Roman"/>
          <w:b/>
          <w:bCs/>
          <w:sz w:val="24"/>
          <w:szCs w:val="24"/>
        </w:rPr>
      </w:pPr>
    </w:p>
    <w:p w14:paraId="5FB2CBE7" w14:textId="77777777" w:rsidR="00515EFA" w:rsidRPr="00550F76" w:rsidRDefault="00515EFA" w:rsidP="00515EFA">
      <w:pPr>
        <w:spacing w:after="0" w:line="240" w:lineRule="auto"/>
        <w:jc w:val="center"/>
        <w:rPr>
          <w:rFonts w:ascii="Times New Roman" w:eastAsia="Times New Roman" w:hAnsi="Times New Roman" w:cs="Times New Roman"/>
          <w:b/>
          <w:bCs/>
          <w:sz w:val="24"/>
          <w:szCs w:val="24"/>
        </w:rPr>
      </w:pPr>
    </w:p>
    <w:p w14:paraId="69453721" w14:textId="77777777" w:rsidR="00515EFA" w:rsidRPr="00550F76" w:rsidRDefault="00515EFA" w:rsidP="00515EFA">
      <w:pPr>
        <w:spacing w:after="0" w:line="240" w:lineRule="auto"/>
        <w:jc w:val="center"/>
        <w:rPr>
          <w:rFonts w:ascii="Times New Roman" w:eastAsia="Times New Roman" w:hAnsi="Times New Roman" w:cs="Times New Roman"/>
          <w:b/>
          <w:bCs/>
          <w:sz w:val="24"/>
          <w:szCs w:val="24"/>
        </w:rPr>
      </w:pPr>
      <w:r w:rsidRPr="00550F76">
        <w:rPr>
          <w:rFonts w:ascii="Times New Roman" w:eastAsia="Times New Roman" w:hAnsi="Times New Roman" w:cs="Times New Roman"/>
          <w:b/>
          <w:bCs/>
          <w:sz w:val="24"/>
          <w:szCs w:val="24"/>
        </w:rPr>
        <w:lastRenderedPageBreak/>
        <w:t>DOCKET NO. 50614</w:t>
      </w:r>
    </w:p>
    <w:p w14:paraId="1F60E181" w14:textId="77777777" w:rsidR="00515EFA" w:rsidRPr="00550F76" w:rsidRDefault="00515EFA" w:rsidP="00515EFA">
      <w:pPr>
        <w:spacing w:after="0" w:line="240" w:lineRule="auto"/>
        <w:jc w:val="center"/>
        <w:rPr>
          <w:rFonts w:ascii="Times New Roman" w:eastAsia="Times New Roman" w:hAnsi="Times New Roman" w:cs="Times New Roman"/>
          <w:b/>
          <w:bCs/>
          <w:caps/>
          <w:sz w:val="24"/>
          <w:szCs w:val="24"/>
        </w:rPr>
      </w:pPr>
    </w:p>
    <w:p w14:paraId="62B7D6A5" w14:textId="77777777" w:rsidR="00515EFA" w:rsidRPr="00550F76" w:rsidRDefault="00515EFA" w:rsidP="00515EFA">
      <w:pPr>
        <w:keepNext/>
        <w:spacing w:after="0" w:line="240" w:lineRule="auto"/>
        <w:jc w:val="center"/>
        <w:rPr>
          <w:rFonts w:ascii="Times New Roman" w:eastAsia="Times New Roman" w:hAnsi="Times New Roman" w:cs="Times New Roman"/>
          <w:b/>
          <w:sz w:val="24"/>
          <w:szCs w:val="24"/>
        </w:rPr>
      </w:pPr>
      <w:r w:rsidRPr="00550F76">
        <w:rPr>
          <w:rFonts w:ascii="Times New Roman" w:eastAsia="Times New Roman" w:hAnsi="Times New Roman" w:cs="Times New Roman"/>
          <w:b/>
          <w:sz w:val="24"/>
          <w:szCs w:val="24"/>
        </w:rPr>
        <w:t>CERTIFICATE OF SERVICE</w:t>
      </w:r>
    </w:p>
    <w:p w14:paraId="41B26E67" w14:textId="77777777" w:rsidR="00515EFA" w:rsidRPr="00550F76" w:rsidRDefault="00515EFA" w:rsidP="00515EFA">
      <w:pPr>
        <w:keepNext/>
        <w:spacing w:after="0" w:line="240" w:lineRule="auto"/>
        <w:jc w:val="center"/>
        <w:rPr>
          <w:rFonts w:ascii="Times New Roman" w:eastAsia="Times New Roman" w:hAnsi="Times New Roman" w:cs="Times New Roman"/>
          <w:b/>
          <w:sz w:val="24"/>
          <w:szCs w:val="24"/>
        </w:rPr>
      </w:pPr>
    </w:p>
    <w:p w14:paraId="754245EC" w14:textId="03B854B6" w:rsidR="00515EFA" w:rsidRPr="00550F76" w:rsidRDefault="00515EFA" w:rsidP="00515EFA">
      <w:pPr>
        <w:spacing w:after="0" w:line="360" w:lineRule="auto"/>
        <w:ind w:firstLine="720"/>
        <w:jc w:val="both"/>
        <w:rPr>
          <w:rFonts w:ascii="Times New Roman" w:eastAsia="Times New Roman" w:hAnsi="Times New Roman" w:cs="Times New Roman"/>
          <w:sz w:val="24"/>
          <w:szCs w:val="20"/>
        </w:rPr>
      </w:pPr>
      <w:r w:rsidRPr="00550F76">
        <w:rPr>
          <w:rFonts w:ascii="Times New Roman" w:eastAsia="Times New Roman" w:hAnsi="Times New Roman" w:cs="Times New Roman"/>
          <w:color w:val="0D0D0D"/>
          <w:sz w:val="24"/>
          <w:szCs w:val="24"/>
        </w:rPr>
        <w:t xml:space="preserve">I certify that, unless otherwise ordered by the presiding officer, notice of the filing of this document was provided to all parties of record via electronic mail on </w:t>
      </w:r>
      <w:r w:rsidRPr="00550F76">
        <w:rPr>
          <w:rFonts w:ascii="Times New Roman" w:eastAsia="Times New Roman" w:hAnsi="Times New Roman" w:cs="Times New Roman"/>
          <w:sz w:val="24"/>
          <w:szCs w:val="20"/>
        </w:rPr>
        <w:fldChar w:fldCharType="begin"/>
      </w:r>
      <w:r w:rsidRPr="00550F76">
        <w:rPr>
          <w:rFonts w:ascii="Times New Roman" w:eastAsia="Times New Roman" w:hAnsi="Times New Roman" w:cs="Times New Roman"/>
          <w:sz w:val="24"/>
          <w:szCs w:val="20"/>
        </w:rPr>
        <w:instrText xml:space="preserve"> DATE \@ "MMMM d, yyyy" </w:instrText>
      </w:r>
      <w:r w:rsidRPr="00550F76">
        <w:rPr>
          <w:rFonts w:ascii="Times New Roman" w:eastAsia="Times New Roman" w:hAnsi="Times New Roman" w:cs="Times New Roman"/>
          <w:sz w:val="24"/>
          <w:szCs w:val="20"/>
        </w:rPr>
        <w:fldChar w:fldCharType="separate"/>
      </w:r>
      <w:r w:rsidR="008A3042">
        <w:rPr>
          <w:rFonts w:ascii="Times New Roman" w:eastAsia="Times New Roman" w:hAnsi="Times New Roman" w:cs="Times New Roman"/>
          <w:noProof/>
          <w:sz w:val="24"/>
          <w:szCs w:val="20"/>
        </w:rPr>
        <w:t>January 22, 2021</w:t>
      </w:r>
      <w:r w:rsidRPr="00550F76">
        <w:rPr>
          <w:rFonts w:ascii="Times New Roman" w:eastAsia="Times New Roman" w:hAnsi="Times New Roman" w:cs="Times New Roman"/>
          <w:sz w:val="24"/>
          <w:szCs w:val="20"/>
        </w:rPr>
        <w:fldChar w:fldCharType="end"/>
      </w:r>
      <w:r w:rsidRPr="00550F76">
        <w:rPr>
          <w:rFonts w:ascii="Times New Roman" w:eastAsia="Times New Roman" w:hAnsi="Times New Roman" w:cs="Times New Roman"/>
          <w:sz w:val="24"/>
          <w:szCs w:val="24"/>
        </w:rPr>
        <w:t xml:space="preserve">, </w:t>
      </w:r>
      <w:r w:rsidRPr="00550F76">
        <w:rPr>
          <w:rFonts w:ascii="Times New Roman" w:eastAsia="Times New Roman" w:hAnsi="Times New Roman" w:cs="Times New Roman"/>
          <w:color w:val="0D0D0D"/>
          <w:sz w:val="24"/>
          <w:szCs w:val="24"/>
        </w:rPr>
        <w:t>in accordance with the Order Suspending Rules, issued in Project No. 50664.</w:t>
      </w:r>
    </w:p>
    <w:p w14:paraId="0A816D24" w14:textId="4D7BFDF5" w:rsidR="00515EFA" w:rsidRPr="002F513E" w:rsidRDefault="001178AF" w:rsidP="00515EFA">
      <w:pPr>
        <w:keepNext/>
        <w:spacing w:after="0" w:line="240" w:lineRule="auto"/>
        <w:ind w:left="43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2244C20A" w14:textId="77777777" w:rsidR="00515EFA" w:rsidRPr="00550F76" w:rsidRDefault="00515EFA" w:rsidP="00515EFA">
      <w:pPr>
        <w:keepNext/>
        <w:spacing w:after="0" w:line="360" w:lineRule="auto"/>
        <w:ind w:left="3600" w:firstLine="720"/>
        <w:jc w:val="both"/>
        <w:rPr>
          <w:rFonts w:ascii="Times New Roman" w:eastAsia="Times New Roman" w:hAnsi="Times New Roman" w:cs="Times New Roman"/>
          <w:sz w:val="24"/>
          <w:szCs w:val="24"/>
        </w:rPr>
      </w:pPr>
      <w:r w:rsidRPr="00550F76">
        <w:rPr>
          <w:rFonts w:ascii="Times New Roman" w:eastAsia="Times New Roman" w:hAnsi="Times New Roman" w:cs="Times New Roman"/>
          <w:sz w:val="24"/>
          <w:szCs w:val="20"/>
        </w:rPr>
        <w:t>Robert Dakota Parish</w:t>
      </w:r>
    </w:p>
    <w:p w14:paraId="42D4C9CE" w14:textId="77777777" w:rsidR="00515EFA" w:rsidRPr="00550F76" w:rsidRDefault="00515EFA" w:rsidP="00515EFA">
      <w:pPr>
        <w:spacing w:after="0" w:line="240" w:lineRule="auto"/>
        <w:jc w:val="both"/>
        <w:rPr>
          <w:rFonts w:ascii="Times New Roman" w:eastAsia="Times New Roman" w:hAnsi="Times New Roman" w:cs="Times New Roman"/>
          <w:sz w:val="24"/>
          <w:szCs w:val="20"/>
        </w:rPr>
      </w:pPr>
    </w:p>
    <w:p w14:paraId="784ECB4F" w14:textId="77777777" w:rsidR="00515EFA" w:rsidRDefault="00515EFA" w:rsidP="00515EFA"/>
    <w:p w14:paraId="69FFBAB9" w14:textId="77777777" w:rsidR="00F17459" w:rsidRDefault="00F17459"/>
    <w:sectPr w:rsidR="00F17459">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042119" w14:textId="77777777" w:rsidR="006407FF" w:rsidRDefault="0052161B">
      <w:pPr>
        <w:spacing w:after="0" w:line="240" w:lineRule="auto"/>
      </w:pPr>
      <w:r>
        <w:separator/>
      </w:r>
    </w:p>
  </w:endnote>
  <w:endnote w:type="continuationSeparator" w:id="0">
    <w:p w14:paraId="5149CABB" w14:textId="77777777" w:rsidR="006407FF" w:rsidRDefault="00521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DA8FFC" w14:textId="77777777" w:rsidR="009C1544" w:rsidRDefault="001C172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D27ACF" w14:textId="77777777" w:rsidR="009C1544" w:rsidRDefault="008A3042"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66F81A" w14:textId="77777777" w:rsidR="009C1544" w:rsidRDefault="001C1726"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648A36F" w14:textId="77777777" w:rsidR="009C1544" w:rsidRDefault="008A3042" w:rsidP="009B61E3">
    <w:pPr>
      <w:pStyle w:val="Footer"/>
      <w:framePr w:wrap="around" w:vAnchor="text" w:hAnchor="page" w:x="1702" w:y="61"/>
      <w:rPr>
        <w:rStyle w:val="PageNumber"/>
      </w:rPr>
    </w:pPr>
  </w:p>
  <w:p w14:paraId="0BB2B6B1" w14:textId="77777777" w:rsidR="009C1544" w:rsidRDefault="008A3042"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841BAA" w14:textId="77777777" w:rsidR="006407FF" w:rsidRDefault="0052161B">
      <w:pPr>
        <w:spacing w:after="0" w:line="240" w:lineRule="auto"/>
      </w:pPr>
      <w:r>
        <w:separator/>
      </w:r>
    </w:p>
  </w:footnote>
  <w:footnote w:type="continuationSeparator" w:id="0">
    <w:p w14:paraId="357410EC" w14:textId="77777777" w:rsidR="006407FF" w:rsidRDefault="005216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752189"/>
    <w:multiLevelType w:val="hybridMultilevel"/>
    <w:tmpl w:val="8DF096BE"/>
    <w:lvl w:ilvl="0" w:tplc="D14283F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A3780C"/>
    <w:multiLevelType w:val="hybridMultilevel"/>
    <w:tmpl w:val="42D421BA"/>
    <w:lvl w:ilvl="0" w:tplc="866427BA">
      <w:start w:val="1"/>
      <w:numFmt w:val="upperRoman"/>
      <w:lvlText w:val="%1."/>
      <w:lvlJc w:val="left"/>
      <w:pPr>
        <w:ind w:left="1080" w:hanging="720"/>
      </w:pPr>
      <w:rPr>
        <w:rFonts w:hint="default"/>
      </w:rPr>
    </w:lvl>
    <w:lvl w:ilvl="1" w:tplc="079C40E6">
      <w:start w:val="2"/>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EFA"/>
    <w:rsid w:val="00001A5B"/>
    <w:rsid w:val="000600F6"/>
    <w:rsid w:val="00067ED3"/>
    <w:rsid w:val="000D1115"/>
    <w:rsid w:val="000E4B30"/>
    <w:rsid w:val="001178AF"/>
    <w:rsid w:val="001C1726"/>
    <w:rsid w:val="0020653B"/>
    <w:rsid w:val="00212887"/>
    <w:rsid w:val="00341EBB"/>
    <w:rsid w:val="003E3A30"/>
    <w:rsid w:val="003F508A"/>
    <w:rsid w:val="00454E18"/>
    <w:rsid w:val="0047217B"/>
    <w:rsid w:val="00515EFA"/>
    <w:rsid w:val="00517784"/>
    <w:rsid w:val="0052161B"/>
    <w:rsid w:val="005D44CE"/>
    <w:rsid w:val="006033D2"/>
    <w:rsid w:val="006407FF"/>
    <w:rsid w:val="00670CB1"/>
    <w:rsid w:val="00671E8D"/>
    <w:rsid w:val="00674E0E"/>
    <w:rsid w:val="006C2A0B"/>
    <w:rsid w:val="007D68A3"/>
    <w:rsid w:val="007E3A96"/>
    <w:rsid w:val="008549F3"/>
    <w:rsid w:val="008A02D3"/>
    <w:rsid w:val="008A3042"/>
    <w:rsid w:val="008D1B7F"/>
    <w:rsid w:val="009603B2"/>
    <w:rsid w:val="009623CB"/>
    <w:rsid w:val="00AB576A"/>
    <w:rsid w:val="00B03BFA"/>
    <w:rsid w:val="00B71959"/>
    <w:rsid w:val="00BD311E"/>
    <w:rsid w:val="00BE1C4E"/>
    <w:rsid w:val="00C615C6"/>
    <w:rsid w:val="00CD0EB5"/>
    <w:rsid w:val="00D1427D"/>
    <w:rsid w:val="00D67A6E"/>
    <w:rsid w:val="00DA5CF6"/>
    <w:rsid w:val="00DB2D08"/>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08DD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EF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15E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5EFA"/>
  </w:style>
  <w:style w:type="character" w:styleId="PageNumber">
    <w:name w:val="page number"/>
    <w:basedOn w:val="DefaultParagraphFont"/>
    <w:rsid w:val="00515EFA"/>
  </w:style>
  <w:style w:type="paragraph" w:styleId="BalloonText">
    <w:name w:val="Balloon Text"/>
    <w:basedOn w:val="Normal"/>
    <w:link w:val="BalloonTextChar"/>
    <w:uiPriority w:val="99"/>
    <w:semiHidden/>
    <w:unhideWhenUsed/>
    <w:rsid w:val="0047217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217B"/>
    <w:rPr>
      <w:rFonts w:ascii="Segoe UI" w:hAnsi="Segoe UI" w:cs="Segoe UI"/>
      <w:sz w:val="18"/>
      <w:szCs w:val="18"/>
    </w:rPr>
  </w:style>
  <w:style w:type="paragraph" w:styleId="Header">
    <w:name w:val="header"/>
    <w:basedOn w:val="Normal"/>
    <w:link w:val="HeaderChar"/>
    <w:uiPriority w:val="99"/>
    <w:unhideWhenUsed/>
    <w:rsid w:val="00670C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0C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442</Words>
  <Characters>2524</Characters>
  <Application>Microsoft Office Word</Application>
  <DocSecurity>0</DocSecurity>
  <Lines>21</Lines>
  <Paragraphs>5</Paragraphs>
  <ScaleCrop>false</ScaleCrop>
  <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2021-01-21T15:13:00Z</dcterms:created>
  <dcterms:modified xsi:type="dcterms:W3CDTF">2021-01-22T14:20:00Z</dcterms:modified>
</cp:coreProperties>
</file>